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>СОВЕТ НАРОДНЫХ ДЕПУТАТОВ</w:t>
      </w: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>КОПЕНКИНСКОГО СЕЛЬСКОГО ПОСЕЛЕНИЯ</w:t>
      </w: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>РОССОШАНСКОГО МУНИЦИПАЛЬНОГО РАЙОНА</w:t>
      </w: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ВОРОНЕЖСКОЙ ОБЛАСТИ </w:t>
      </w: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>РЕШЕНИЕ</w:t>
      </w: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76 сессии </w:t>
      </w:r>
    </w:p>
    <w:p w:rsidR="00EF4122" w:rsidRPr="00EF4122" w:rsidRDefault="00EF4122" w:rsidP="00EF4122">
      <w:pPr>
        <w:ind w:firstLine="709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от 25.09.2017 г. №134 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пос. </w:t>
      </w:r>
      <w:proofErr w:type="spellStart"/>
      <w:r w:rsidRPr="00EF4122">
        <w:rPr>
          <w:rFonts w:ascii="Arial" w:hAnsi="Arial" w:cs="Arial"/>
          <w:lang w:bidi="en-US"/>
        </w:rPr>
        <w:t>Копенкина</w:t>
      </w:r>
      <w:proofErr w:type="spellEnd"/>
      <w:r w:rsidRPr="00EF4122">
        <w:rPr>
          <w:rFonts w:ascii="Arial" w:hAnsi="Arial" w:cs="Arial"/>
          <w:lang w:bidi="en-US"/>
        </w:rPr>
        <w:t xml:space="preserve"> 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</w:p>
    <w:p w:rsidR="00EF4122" w:rsidRPr="00EF4122" w:rsidRDefault="00EF4122" w:rsidP="00EF4122">
      <w:pPr>
        <w:ind w:right="5103"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О внесении изменений и дополнений в Устав </w:t>
      </w:r>
      <w:proofErr w:type="spellStart"/>
      <w:r w:rsidRPr="00EF4122">
        <w:rPr>
          <w:rFonts w:ascii="Arial" w:hAnsi="Arial" w:cs="Arial"/>
          <w:lang w:bidi="en-US"/>
        </w:rPr>
        <w:t>Копенкинского</w:t>
      </w:r>
      <w:proofErr w:type="spellEnd"/>
      <w:r w:rsidRPr="00EF4122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EF4122">
        <w:rPr>
          <w:rFonts w:ascii="Arial" w:hAnsi="Arial" w:cs="Arial"/>
          <w:lang w:bidi="en-US"/>
        </w:rPr>
        <w:t>Россошанского</w:t>
      </w:r>
      <w:proofErr w:type="spellEnd"/>
      <w:r w:rsidRPr="00EF4122"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EF4122" w:rsidRPr="00EF4122" w:rsidRDefault="00EF4122" w:rsidP="00EF4122">
      <w:pPr>
        <w:ind w:right="5103"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 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 </w:t>
      </w:r>
      <w:proofErr w:type="gramStart"/>
      <w:r w:rsidRPr="00EF4122">
        <w:rPr>
          <w:rFonts w:ascii="Arial" w:hAnsi="Arial" w:cs="Arial"/>
          <w:lang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</w:t>
      </w:r>
      <w:proofErr w:type="spellStart"/>
      <w:r w:rsidRPr="00EF4122">
        <w:rPr>
          <w:rFonts w:ascii="Arial" w:hAnsi="Arial" w:cs="Arial"/>
          <w:lang w:bidi="en-US"/>
        </w:rPr>
        <w:t>Копенкинского</w:t>
      </w:r>
      <w:proofErr w:type="spellEnd"/>
      <w:r w:rsidRPr="00EF4122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EF4122">
        <w:rPr>
          <w:rFonts w:ascii="Arial" w:hAnsi="Arial" w:cs="Arial"/>
          <w:lang w:bidi="en-US"/>
        </w:rPr>
        <w:t>Россошанского</w:t>
      </w:r>
      <w:proofErr w:type="spellEnd"/>
      <w:r w:rsidRPr="00EF4122">
        <w:rPr>
          <w:rFonts w:ascii="Arial" w:hAnsi="Arial" w:cs="Arial"/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proofErr w:type="spellStart"/>
      <w:r w:rsidRPr="00EF4122">
        <w:rPr>
          <w:rFonts w:ascii="Arial" w:hAnsi="Arial" w:cs="Arial"/>
          <w:lang w:bidi="en-US"/>
        </w:rPr>
        <w:t>Копенкинского</w:t>
      </w:r>
      <w:proofErr w:type="spellEnd"/>
      <w:r w:rsidRPr="00EF4122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EF4122">
        <w:rPr>
          <w:rFonts w:ascii="Arial" w:hAnsi="Arial" w:cs="Arial"/>
          <w:lang w:bidi="en-US"/>
        </w:rPr>
        <w:t>Россошанского</w:t>
      </w:r>
      <w:proofErr w:type="spellEnd"/>
      <w:r w:rsidRPr="00EF4122">
        <w:rPr>
          <w:rFonts w:ascii="Arial" w:hAnsi="Arial" w:cs="Arial"/>
          <w:lang w:bidi="en-US"/>
        </w:rPr>
        <w:t xml:space="preserve"> муниципального района Воронежской области </w:t>
      </w:r>
      <w:proofErr w:type="gramEnd"/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РЕШИЛ: 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1. Внести в Устав </w:t>
      </w:r>
      <w:proofErr w:type="spellStart"/>
      <w:r w:rsidRPr="00EF4122">
        <w:rPr>
          <w:rFonts w:ascii="Arial" w:hAnsi="Arial" w:cs="Arial"/>
          <w:lang w:bidi="en-US"/>
        </w:rPr>
        <w:t>Копенкинского</w:t>
      </w:r>
      <w:proofErr w:type="spellEnd"/>
      <w:r w:rsidRPr="00EF4122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EF4122">
        <w:rPr>
          <w:rFonts w:ascii="Arial" w:hAnsi="Arial" w:cs="Arial"/>
          <w:lang w:bidi="en-US"/>
        </w:rPr>
        <w:t>Россошанского</w:t>
      </w:r>
      <w:proofErr w:type="spellEnd"/>
      <w:r w:rsidRPr="00EF4122">
        <w:rPr>
          <w:rFonts w:ascii="Arial" w:hAnsi="Arial" w:cs="Arial"/>
          <w:lang w:bidi="en-US"/>
        </w:rPr>
        <w:t xml:space="preserve"> муниципального района Воронежской области изменения и дополнения согласно приложению.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3. Опубликовать настоящее решение в «Вестнике муниципальных правовых актов </w:t>
      </w:r>
      <w:proofErr w:type="spellStart"/>
      <w:r w:rsidRPr="00EF4122">
        <w:rPr>
          <w:rFonts w:ascii="Arial" w:hAnsi="Arial" w:cs="Arial"/>
          <w:lang w:bidi="en-US"/>
        </w:rPr>
        <w:t>Копенкинского</w:t>
      </w:r>
      <w:proofErr w:type="spellEnd"/>
      <w:r w:rsidRPr="00EF4122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 w:rsidRPr="00EF4122">
        <w:rPr>
          <w:rFonts w:ascii="Arial" w:hAnsi="Arial" w:cs="Arial"/>
          <w:lang w:bidi="en-US"/>
        </w:rPr>
        <w:t>Россошанского</w:t>
      </w:r>
      <w:proofErr w:type="spellEnd"/>
      <w:r w:rsidRPr="00EF4122">
        <w:rPr>
          <w:rFonts w:ascii="Arial" w:hAnsi="Arial" w:cs="Arial"/>
          <w:lang w:bidi="en-US"/>
        </w:rPr>
        <w:t xml:space="preserve"> муниципального района Воронежской области» после его государственной регистрации. 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4. Настоящее решение вступает в силу после его опубликования. </w:t>
      </w:r>
    </w:p>
    <w:p w:rsidR="00EF4122" w:rsidRPr="00EF4122" w:rsidRDefault="00EF4122" w:rsidP="00EF4122">
      <w:pPr>
        <w:ind w:firstLine="709"/>
        <w:jc w:val="both"/>
        <w:rPr>
          <w:rFonts w:ascii="Arial" w:hAnsi="Arial" w:cs="Arial"/>
          <w:lang w:bidi="en-US"/>
        </w:rPr>
      </w:pPr>
      <w:r w:rsidRPr="00EF4122">
        <w:rPr>
          <w:rFonts w:ascii="Arial" w:hAnsi="Arial" w:cs="Arial"/>
          <w:lang w:bidi="en-US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F4122" w:rsidRPr="00EF4122" w:rsidTr="0096715F">
        <w:tc>
          <w:tcPr>
            <w:tcW w:w="3284" w:type="dxa"/>
            <w:shd w:val="clear" w:color="auto" w:fill="auto"/>
          </w:tcPr>
          <w:p w:rsidR="00EF4122" w:rsidRPr="00EF4122" w:rsidRDefault="00EF4122" w:rsidP="0096715F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  <w:r w:rsidRPr="00EF4122">
              <w:rPr>
                <w:rFonts w:ascii="Arial" w:hAnsi="Arial" w:cs="Arial"/>
                <w:lang w:bidi="en-US"/>
              </w:rPr>
              <w:t xml:space="preserve">Глава </w:t>
            </w:r>
            <w:proofErr w:type="spellStart"/>
            <w:r w:rsidRPr="00EF4122">
              <w:rPr>
                <w:rFonts w:ascii="Arial" w:hAnsi="Arial" w:cs="Arial"/>
                <w:lang w:bidi="en-US"/>
              </w:rPr>
              <w:t>Копенкинского</w:t>
            </w:r>
            <w:proofErr w:type="spellEnd"/>
            <w:r w:rsidRPr="00EF4122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F4122" w:rsidRPr="00EF4122" w:rsidRDefault="00EF4122" w:rsidP="0096715F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shd w:val="clear" w:color="auto" w:fill="auto"/>
          </w:tcPr>
          <w:p w:rsidR="00EF4122" w:rsidRPr="00EF4122" w:rsidRDefault="00EF4122" w:rsidP="0096715F">
            <w:pPr>
              <w:tabs>
                <w:tab w:val="num" w:pos="0"/>
              </w:tabs>
              <w:ind w:firstLine="709"/>
              <w:jc w:val="both"/>
              <w:rPr>
                <w:rFonts w:ascii="Arial" w:hAnsi="Arial" w:cs="Arial"/>
                <w:lang w:bidi="en-US"/>
              </w:rPr>
            </w:pPr>
            <w:r w:rsidRPr="00EF4122">
              <w:rPr>
                <w:rFonts w:ascii="Arial" w:hAnsi="Arial" w:cs="Arial"/>
                <w:lang w:bidi="en-US"/>
              </w:rPr>
              <w:t>Н.Н. Омельченко</w:t>
            </w:r>
          </w:p>
          <w:p w:rsidR="00EF4122" w:rsidRPr="00EF4122" w:rsidRDefault="00EF4122" w:rsidP="0096715F">
            <w:pPr>
              <w:ind w:firstLine="709"/>
              <w:jc w:val="both"/>
              <w:rPr>
                <w:rFonts w:ascii="Arial" w:hAnsi="Arial" w:cs="Arial"/>
              </w:rPr>
            </w:pPr>
            <w:r w:rsidRPr="00EF4122">
              <w:rPr>
                <w:rFonts w:ascii="Arial" w:hAnsi="Arial" w:cs="Arial"/>
              </w:rPr>
              <w:t xml:space="preserve"> </w:t>
            </w:r>
          </w:p>
          <w:p w:rsidR="00EF4122" w:rsidRPr="00EF4122" w:rsidRDefault="00EF4122" w:rsidP="0096715F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</w:p>
        </w:tc>
      </w:tr>
    </w:tbl>
    <w:p w:rsidR="00EF4122" w:rsidRPr="00EF4122" w:rsidRDefault="00EF4122" w:rsidP="00EF4122">
      <w:pPr>
        <w:ind w:firstLine="709"/>
        <w:jc w:val="both"/>
        <w:rPr>
          <w:rFonts w:ascii="Arial" w:hAnsi="Arial" w:cs="Arial"/>
        </w:rPr>
      </w:pPr>
    </w:p>
    <w:p w:rsidR="00EF4122" w:rsidRPr="00EF4122" w:rsidRDefault="00EF4122" w:rsidP="00EF4122">
      <w:pPr>
        <w:ind w:left="4253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br w:type="page"/>
      </w:r>
      <w:r w:rsidRPr="00EF4122">
        <w:rPr>
          <w:rFonts w:ascii="Arial" w:hAnsi="Arial" w:cs="Arial"/>
        </w:rPr>
        <w:lastRenderedPageBreak/>
        <w:t xml:space="preserve">Приложение </w:t>
      </w:r>
    </w:p>
    <w:p w:rsidR="00EF4122" w:rsidRPr="00EF4122" w:rsidRDefault="00EF4122" w:rsidP="00EF4122">
      <w:pPr>
        <w:ind w:left="4253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к решению 76 сессии Совета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</w:t>
      </w:r>
      <w:proofErr w:type="spellStart"/>
      <w:r w:rsidRPr="00EF4122">
        <w:rPr>
          <w:rFonts w:ascii="Arial" w:hAnsi="Arial" w:cs="Arial"/>
        </w:rPr>
        <w:t>Россошанского</w:t>
      </w:r>
      <w:proofErr w:type="spellEnd"/>
      <w:r w:rsidRPr="00EF4122">
        <w:rPr>
          <w:rFonts w:ascii="Arial" w:hAnsi="Arial" w:cs="Arial"/>
        </w:rPr>
        <w:t xml:space="preserve"> муниципального района Воронежской области</w:t>
      </w:r>
    </w:p>
    <w:p w:rsidR="00EF4122" w:rsidRPr="00EF4122" w:rsidRDefault="00EF4122" w:rsidP="00EF4122">
      <w:pPr>
        <w:ind w:left="4253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от 25.09.2017 года №134</w:t>
      </w:r>
    </w:p>
    <w:p w:rsidR="00EF4122" w:rsidRPr="00EF4122" w:rsidRDefault="00EF4122" w:rsidP="00EF4122">
      <w:pPr>
        <w:ind w:left="4253" w:firstLine="4253"/>
        <w:jc w:val="both"/>
        <w:rPr>
          <w:rFonts w:ascii="Arial" w:hAnsi="Arial" w:cs="Arial"/>
        </w:rPr>
      </w:pPr>
    </w:p>
    <w:p w:rsidR="00EF4122" w:rsidRPr="00EF4122" w:rsidRDefault="00EF4122" w:rsidP="00EF4122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EF4122"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proofErr w:type="spellStart"/>
      <w:r w:rsidRPr="00EF4122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EF4122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EF4122" w:rsidRPr="00EF4122" w:rsidRDefault="00EF4122" w:rsidP="00EF4122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proofErr w:type="spellStart"/>
      <w:r w:rsidRPr="00EF4122">
        <w:rPr>
          <w:rFonts w:ascii="Arial" w:hAnsi="Arial" w:cs="Arial"/>
          <w:b w:val="0"/>
          <w:sz w:val="24"/>
          <w:szCs w:val="24"/>
        </w:rPr>
        <w:t>Россошанского</w:t>
      </w:r>
      <w:proofErr w:type="spellEnd"/>
      <w:r w:rsidRPr="00EF4122">
        <w:rPr>
          <w:rFonts w:ascii="Arial" w:hAnsi="Arial" w:cs="Arial"/>
          <w:b w:val="0"/>
          <w:sz w:val="24"/>
          <w:szCs w:val="24"/>
        </w:rPr>
        <w:t xml:space="preserve"> муниципального района </w:t>
      </w: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val="en-US"/>
        </w:rPr>
      </w:pPr>
      <w:r w:rsidRPr="00EF4122">
        <w:rPr>
          <w:rFonts w:ascii="Arial" w:hAnsi="Arial" w:cs="Arial"/>
        </w:rPr>
        <w:t xml:space="preserve">Воронежской области </w:t>
      </w: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  <w:lang w:val="en-US"/>
        </w:rPr>
      </w:pPr>
    </w:p>
    <w:p w:rsidR="00EF4122" w:rsidRPr="00EF4122" w:rsidRDefault="00EF4122" w:rsidP="00EF412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EF4122">
        <w:rPr>
          <w:rFonts w:ascii="Arial" w:eastAsia="Calibri" w:hAnsi="Arial" w:cs="Arial"/>
        </w:rPr>
        <w:t>Часть 1 статьи 10 дополнить пунктом 15 следующего содержания:</w:t>
      </w:r>
    </w:p>
    <w:p w:rsidR="00EF4122" w:rsidRPr="00EF4122" w:rsidRDefault="00EF4122" w:rsidP="00EF41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F4122">
        <w:rPr>
          <w:rFonts w:ascii="Arial" w:eastAsia="Calibri" w:hAnsi="Arial" w:cs="Arial"/>
        </w:rPr>
        <w:t xml:space="preserve">«15) </w:t>
      </w:r>
      <w:r w:rsidRPr="00EF4122">
        <w:rPr>
          <w:rFonts w:ascii="Arial" w:hAnsi="Arial" w:cs="Arial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Статью 33 дополнить частью 3.1 следующего содержания:</w:t>
      </w:r>
    </w:p>
    <w:p w:rsidR="00EF4122" w:rsidRPr="00EF4122" w:rsidRDefault="00EF4122" w:rsidP="00EF41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«3.1. Проверка достоверности и полноты сведений о доходах, расходах, об имуществе и </w:t>
      </w:r>
      <w:r w:rsidRPr="00EF4122">
        <w:rPr>
          <w:rFonts w:ascii="Arial" w:hAnsi="Arial" w:cs="Arial"/>
          <w:color w:val="000000"/>
        </w:rPr>
        <w:t xml:space="preserve">обязательствах имущественного характера, представляемых в соответствии с </w:t>
      </w:r>
      <w:hyperlink r:id="rId5" w:history="1">
        <w:r w:rsidRPr="00EF4122">
          <w:rPr>
            <w:rFonts w:ascii="Arial" w:hAnsi="Arial" w:cs="Arial"/>
            <w:color w:val="000000"/>
          </w:rPr>
          <w:t>законодательством</w:t>
        </w:r>
      </w:hyperlink>
      <w:r w:rsidRPr="00EF4122">
        <w:rPr>
          <w:rFonts w:ascii="Arial" w:hAnsi="Arial" w:cs="Arial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Статью 33 дополнить частью 3.2 следующего содержания: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«3.2. </w:t>
      </w:r>
      <w:proofErr w:type="gramStart"/>
      <w:r w:rsidRPr="00EF4122">
        <w:rPr>
          <w:rFonts w:ascii="Arial" w:hAnsi="Arial" w:cs="Arial"/>
        </w:rPr>
        <w:t xml:space="preserve">При выявлении в результате проверки, проведенной в соответствии с </w:t>
      </w:r>
      <w:hyperlink r:id="rId6" w:history="1">
        <w:r w:rsidRPr="00EF4122">
          <w:rPr>
            <w:rFonts w:ascii="Arial" w:hAnsi="Arial" w:cs="Arial"/>
            <w:color w:val="000000"/>
          </w:rPr>
          <w:t>частью 3.</w:t>
        </w:r>
      </w:hyperlink>
      <w:r w:rsidRPr="00EF4122">
        <w:rPr>
          <w:rFonts w:ascii="Arial" w:hAnsi="Arial" w:cs="Arial"/>
          <w:color w:val="000000"/>
        </w:rPr>
        <w:t xml:space="preserve">1 </w:t>
      </w:r>
      <w:r w:rsidRPr="00EF4122">
        <w:rPr>
          <w:rFonts w:ascii="Arial" w:hAnsi="Arial" w:cs="Arial"/>
        </w:rPr>
        <w:t xml:space="preserve">настоящей статьи, фактов несоблюдения ограничений, запретов, неисполнения обязанностей, которые установлены </w:t>
      </w:r>
      <w:r w:rsidRPr="00EF4122">
        <w:rPr>
          <w:rFonts w:ascii="Arial" w:hAnsi="Arial" w:cs="Arial"/>
          <w:color w:val="000000"/>
        </w:rPr>
        <w:t xml:space="preserve">Федеральным </w:t>
      </w:r>
      <w:hyperlink r:id="rId7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</w:rPr>
        <w:t xml:space="preserve"> от 25 декабря 2008 года № 273-ФЗ «О противодействии коррупции», Федеральным </w:t>
      </w:r>
      <w:hyperlink r:id="rId8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  <w:color w:val="000000"/>
        </w:rPr>
        <w:t xml:space="preserve"> от 3 декабря 2012 года № 230-ФЗ «О контроле за соответствием расходов лиц,</w:t>
      </w:r>
      <w:r w:rsidRPr="00EF4122">
        <w:rPr>
          <w:rFonts w:ascii="Arial" w:hAnsi="Arial" w:cs="Arial"/>
        </w:rPr>
        <w:t xml:space="preserve"> замещающих государственные должности, и иных лиц их доходам», </w:t>
      </w:r>
      <w:r w:rsidRPr="00EF4122">
        <w:rPr>
          <w:rFonts w:ascii="Arial" w:hAnsi="Arial" w:cs="Arial"/>
          <w:color w:val="000000"/>
        </w:rPr>
        <w:t xml:space="preserve">Федеральным </w:t>
      </w:r>
      <w:hyperlink r:id="rId9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</w:rPr>
        <w:t xml:space="preserve"> от 7 мая</w:t>
      </w:r>
      <w:proofErr w:type="gramEnd"/>
      <w:r w:rsidRPr="00EF4122">
        <w:rPr>
          <w:rFonts w:ascii="Arial" w:hAnsi="Arial" w:cs="Arial"/>
        </w:rPr>
        <w:t xml:space="preserve"> </w:t>
      </w:r>
      <w:proofErr w:type="gramStart"/>
      <w:r w:rsidRPr="00EF4122">
        <w:rPr>
          <w:rFonts w:ascii="Arial" w:hAnsi="Arial" w:cs="Arial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</w:t>
      </w:r>
      <w:proofErr w:type="gramEnd"/>
      <w:r w:rsidRPr="00EF4122">
        <w:rPr>
          <w:rFonts w:ascii="Arial" w:hAnsi="Arial" w:cs="Arial"/>
        </w:rPr>
        <w:t>, уполномоченный принимать соответствующее решение, или в суд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4) Статью 33 дополнить частью 3.3 следующего содержания: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«3.3. </w:t>
      </w:r>
      <w:proofErr w:type="gramStart"/>
      <w:r w:rsidRPr="00EF4122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актами.».</w:t>
      </w:r>
      <w:proofErr w:type="gramEnd"/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5) Часть 6 статьи 33 дополнить абзацем следующего содержания: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днем появления основания для досрочного </w:t>
      </w:r>
      <w:r w:rsidRPr="00EF4122">
        <w:rPr>
          <w:rFonts w:ascii="Arial" w:hAnsi="Arial" w:cs="Arial"/>
        </w:rPr>
        <w:lastRenderedPageBreak/>
        <w:t xml:space="preserve">прекращения полномочий является день поступления в Совет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данного заявления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F4122">
        <w:rPr>
          <w:rFonts w:ascii="Arial" w:eastAsia="Calibri" w:hAnsi="Arial" w:cs="Arial"/>
        </w:rPr>
        <w:t xml:space="preserve">6) </w:t>
      </w:r>
      <w:hyperlink r:id="rId10" w:history="1">
        <w:r w:rsidRPr="00EF4122">
          <w:rPr>
            <w:rFonts w:ascii="Arial" w:eastAsia="Calibri" w:hAnsi="Arial" w:cs="Arial"/>
          </w:rPr>
          <w:t xml:space="preserve">Часть 7 статьи </w:t>
        </w:r>
      </w:hyperlink>
      <w:r w:rsidRPr="00EF4122">
        <w:rPr>
          <w:rFonts w:ascii="Arial" w:eastAsia="Calibri" w:hAnsi="Arial" w:cs="Arial"/>
        </w:rPr>
        <w:t>34 изложить в следующей редакции: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F4122">
        <w:rPr>
          <w:rFonts w:ascii="Arial" w:eastAsia="Calibri" w:hAnsi="Arial" w:cs="Arial"/>
        </w:rPr>
        <w:t xml:space="preserve">«7. </w:t>
      </w:r>
      <w:proofErr w:type="gramStart"/>
      <w:r w:rsidRPr="00EF4122">
        <w:rPr>
          <w:rFonts w:ascii="Arial" w:hAnsi="Arial" w:cs="Arial"/>
        </w:rPr>
        <w:t xml:space="preserve">Глава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</w:t>
      </w:r>
      <w:r w:rsidRPr="00EF4122">
        <w:rPr>
          <w:rFonts w:ascii="Arial" w:hAnsi="Arial" w:cs="Arial"/>
          <w:color w:val="000000"/>
        </w:rPr>
        <w:t xml:space="preserve">», Федеральным </w:t>
      </w:r>
      <w:hyperlink r:id="rId11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  <w:color w:val="00000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  <w:color w:val="000000"/>
        </w:rPr>
        <w:t xml:space="preserve"> от 7</w:t>
      </w:r>
      <w:r w:rsidRPr="00EF4122">
        <w:rPr>
          <w:rFonts w:ascii="Arial" w:hAnsi="Arial" w:cs="Arial"/>
        </w:rPr>
        <w:t xml:space="preserve"> мая 2013 года № 79-ФЗ «О запрете отдельным категориям лиц открывать и иметь счета (вклады</w:t>
      </w:r>
      <w:proofErr w:type="gramEnd"/>
      <w:r w:rsidRPr="00EF4122">
        <w:rPr>
          <w:rFonts w:ascii="Arial" w:hAnsi="Arial" w:cs="Arial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F4122">
        <w:rPr>
          <w:rFonts w:ascii="Arial" w:eastAsia="Calibri" w:hAnsi="Arial" w:cs="Arial"/>
        </w:rPr>
        <w:t>.»</w:t>
      </w:r>
      <w:proofErr w:type="gramEnd"/>
      <w:r w:rsidRPr="00EF4122">
        <w:rPr>
          <w:rFonts w:ascii="Arial" w:eastAsia="Calibri" w:hAnsi="Arial" w:cs="Arial"/>
        </w:rPr>
        <w:t>.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F4122">
        <w:rPr>
          <w:rFonts w:ascii="Arial" w:eastAsia="Calibri" w:hAnsi="Arial" w:cs="Arial"/>
        </w:rPr>
        <w:t>7) Статью 34 дополнить частью 11.1. следующего содержания:</w:t>
      </w:r>
    </w:p>
    <w:p w:rsidR="00EF4122" w:rsidRPr="00EF4122" w:rsidRDefault="00EF4122" w:rsidP="00EF41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F4122">
        <w:rPr>
          <w:rFonts w:ascii="Arial" w:eastAsia="Calibri" w:hAnsi="Arial" w:cs="Arial"/>
        </w:rPr>
        <w:t xml:space="preserve">«11.1. </w:t>
      </w:r>
      <w:r w:rsidRPr="00EF4122">
        <w:rPr>
          <w:rFonts w:ascii="Arial" w:hAnsi="Arial" w:cs="Arial"/>
        </w:rPr>
        <w:t xml:space="preserve">В случае досрочного прекращения полномочий главы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избрание главы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</w:t>
      </w:r>
      <w:proofErr w:type="gramStart"/>
      <w:r w:rsidRPr="00EF4122">
        <w:rPr>
          <w:rFonts w:ascii="Arial" w:hAnsi="Arial" w:cs="Arial"/>
        </w:rPr>
        <w:t xml:space="preserve">сельского поселения, избираемого Советом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из своего состава осуществляется</w:t>
      </w:r>
      <w:proofErr w:type="gramEnd"/>
      <w:r w:rsidRPr="00EF4122">
        <w:rPr>
          <w:rFonts w:ascii="Arial" w:hAnsi="Arial" w:cs="Arial"/>
        </w:rPr>
        <w:t xml:space="preserve"> не позднее чем через шесть месяцев со дня такого прекращения полномочий.</w:t>
      </w:r>
    </w:p>
    <w:p w:rsidR="00EF4122" w:rsidRPr="00EF4122" w:rsidRDefault="00EF4122" w:rsidP="00EF41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proofErr w:type="gramStart"/>
      <w:r w:rsidRPr="00EF4122">
        <w:rPr>
          <w:rFonts w:ascii="Arial" w:hAnsi="Arial" w:cs="Arial"/>
        </w:rPr>
        <w:t xml:space="preserve">При этом если до истечения срока полномочий Совета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осталось менее шести месяцев, избрание главы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из состава Совета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осуществляется на первом заседании вновь избранного Совета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поселения, - в течение трех месяцев со дня избрания Совета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в правомочном составе.».</w:t>
      </w:r>
      <w:proofErr w:type="gramEnd"/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eastAsia="Calibri" w:hAnsi="Arial" w:cs="Arial"/>
        </w:rPr>
        <w:t xml:space="preserve">8) </w:t>
      </w:r>
      <w:r w:rsidRPr="00EF4122">
        <w:rPr>
          <w:rFonts w:ascii="Arial" w:hAnsi="Arial" w:cs="Arial"/>
        </w:rPr>
        <w:t>Часть 4 статьи 44 изложить в следующей редакции: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«4. </w:t>
      </w:r>
      <w:proofErr w:type="gramStart"/>
      <w:r w:rsidRPr="00EF4122">
        <w:rPr>
          <w:rFonts w:ascii="Arial" w:hAnsi="Arial" w:cs="Arial"/>
        </w:rPr>
        <w:t xml:space="preserve">Проект устава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подлежит вынесению на публичные слушания кроме случаев, когда в устав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 в соответствие с этими нормативными</w:t>
      </w:r>
      <w:proofErr w:type="gramEnd"/>
      <w:r w:rsidRPr="00EF4122">
        <w:rPr>
          <w:rFonts w:ascii="Arial" w:hAnsi="Arial" w:cs="Arial"/>
        </w:rPr>
        <w:t xml:space="preserve"> правовыми актами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9) Часть 9 статьи 44 изложить в следующей редакции: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«9. </w:t>
      </w:r>
      <w:proofErr w:type="gramStart"/>
      <w:r w:rsidRPr="00EF4122">
        <w:rPr>
          <w:rFonts w:ascii="Arial" w:hAnsi="Arial" w:cs="Arial"/>
        </w:rPr>
        <w:t xml:space="preserve">Изменения и дополнения, внесенные в устав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</w:t>
      </w:r>
      <w:proofErr w:type="gramEnd"/>
      <w:r w:rsidRPr="00EF4122">
        <w:rPr>
          <w:rFonts w:ascii="Arial" w:hAnsi="Arial" w:cs="Arial"/>
        </w:rPr>
        <w:t xml:space="preserve">, принявшего муниципальный правовой акт о внесении указанных изменений и дополнений в устав </w:t>
      </w:r>
      <w:proofErr w:type="spellStart"/>
      <w:r w:rsidRPr="00EF4122">
        <w:rPr>
          <w:rFonts w:ascii="Arial" w:hAnsi="Arial" w:cs="Arial"/>
        </w:rPr>
        <w:t>Копенкинского</w:t>
      </w:r>
      <w:proofErr w:type="spellEnd"/>
      <w:r w:rsidRPr="00EF4122">
        <w:rPr>
          <w:rFonts w:ascii="Arial" w:hAnsi="Arial" w:cs="Arial"/>
        </w:rPr>
        <w:t xml:space="preserve"> сельского поселения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10) Абзац первый части 6 статьи 45 изложить в следующей редакции:</w:t>
      </w:r>
    </w:p>
    <w:p w:rsidR="00EF4122" w:rsidRPr="00EF4122" w:rsidRDefault="00EF4122" w:rsidP="00EF41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</w:t>
      </w:r>
      <w:r w:rsidRPr="00EF4122">
        <w:rPr>
          <w:rFonts w:ascii="Arial" w:hAnsi="Arial" w:cs="Arial"/>
        </w:rPr>
        <w:lastRenderedPageBreak/>
        <w:t>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4122">
        <w:rPr>
          <w:rFonts w:ascii="Arial" w:hAnsi="Arial" w:cs="Arial"/>
        </w:rPr>
        <w:t>11) Пункт 4 части 2 статьи 64 изложить в следующей редакции:</w:t>
      </w:r>
    </w:p>
    <w:p w:rsidR="00EF4122" w:rsidRPr="00EF4122" w:rsidRDefault="00EF4122" w:rsidP="00EF412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F4122">
        <w:rPr>
          <w:rFonts w:ascii="Arial" w:hAnsi="Arial" w:cs="Arial"/>
        </w:rPr>
        <w:t xml:space="preserve">«4) несоблюдение ограничений, запретов, неисполнение обязанностей, которые установлены </w:t>
      </w:r>
      <w:r w:rsidRPr="00EF4122">
        <w:rPr>
          <w:rFonts w:ascii="Arial" w:hAnsi="Arial" w:cs="Arial"/>
          <w:color w:val="000000"/>
        </w:rPr>
        <w:t xml:space="preserve">Федеральным </w:t>
      </w:r>
      <w:hyperlink r:id="rId13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  <w:color w:val="000000"/>
        </w:rPr>
        <w:t xml:space="preserve"> от 25 декабря 2008 года № 273-ФЗ «О противодействии коррупции», Федеральным </w:t>
      </w:r>
      <w:hyperlink r:id="rId14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  <w:color w:val="000000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EF4122">
          <w:rPr>
            <w:rFonts w:ascii="Arial" w:hAnsi="Arial" w:cs="Arial"/>
            <w:color w:val="000000"/>
          </w:rPr>
          <w:t>законом</w:t>
        </w:r>
      </w:hyperlink>
      <w:r w:rsidRPr="00EF4122">
        <w:rPr>
          <w:rFonts w:ascii="Arial" w:hAnsi="Arial" w:cs="Arial"/>
          <w:color w:val="000000"/>
        </w:rPr>
        <w:t xml:space="preserve"> от 7 мая 2013 года № 79-ФЗ «О запрете отдельным категориям лиц открывать и иметь</w:t>
      </w:r>
      <w:r w:rsidRPr="00EF4122">
        <w:rPr>
          <w:rFonts w:ascii="Arial" w:hAnsi="Arial" w:cs="Arial"/>
        </w:rPr>
        <w:t xml:space="preserve"> счета (вклады), хранить</w:t>
      </w:r>
      <w:proofErr w:type="gramEnd"/>
      <w:r w:rsidRPr="00EF4122">
        <w:rPr>
          <w:rFonts w:ascii="Arial" w:hAnsi="Arial" w:cs="Arial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F4122">
        <w:rPr>
          <w:rFonts w:ascii="Arial" w:hAnsi="Arial" w:cs="Arial"/>
        </w:rPr>
        <w:t>.».</w:t>
      </w:r>
      <w:proofErr w:type="gramEnd"/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EF4122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196927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196927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196927" w:rsidRDefault="00EF4122" w:rsidP="00EF4122">
      <w:pPr>
        <w:ind w:firstLine="709"/>
        <w:jc w:val="center"/>
        <w:rPr>
          <w:rFonts w:ascii="Arial" w:hAnsi="Arial" w:cs="Arial"/>
        </w:rPr>
      </w:pPr>
    </w:p>
    <w:p w:rsidR="00EF4122" w:rsidRPr="00AF7064" w:rsidRDefault="00EF4122" w:rsidP="00EF4122">
      <w:pPr>
        <w:ind w:firstLine="709"/>
        <w:jc w:val="center"/>
        <w:rPr>
          <w:rFonts w:ascii="Arial" w:hAnsi="Arial" w:cs="Arial"/>
        </w:rPr>
      </w:pPr>
    </w:p>
    <w:p w:rsidR="00BE01B9" w:rsidRPr="00EF4122" w:rsidRDefault="00BE01B9">
      <w:pPr>
        <w:rPr>
          <w:rFonts w:ascii="Arial" w:hAnsi="Arial" w:cs="Arial"/>
        </w:rPr>
      </w:pPr>
    </w:p>
    <w:sectPr w:rsidR="00BE01B9" w:rsidRPr="00EF4122" w:rsidSect="002B260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41C2"/>
    <w:multiLevelType w:val="hybridMultilevel"/>
    <w:tmpl w:val="E910BEE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122"/>
    <w:rsid w:val="0063701E"/>
    <w:rsid w:val="008601C2"/>
    <w:rsid w:val="00BE01B9"/>
    <w:rsid w:val="00E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122"/>
    <w:pPr>
      <w:jc w:val="center"/>
    </w:pPr>
    <w:rPr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EF41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BAA21121DC941EE93CC92DDA07B67EF63B6151G6E3I" TargetMode="External"/><Relationship Id="rId13" Type="http://schemas.openxmlformats.org/officeDocument/2006/relationships/hyperlink" Target="consultantplus://offline/ref=3946E4EA8B04F8AE0279527BFDD2853C267DBB9C295E99C2E10A9D6EB7r5u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63ECCCFC9D6606DB9BAA21121DC941DE030C22FD807B67EF63B6151G6E3I" TargetMode="External"/><Relationship Id="rId12" Type="http://schemas.openxmlformats.org/officeDocument/2006/relationships/hyperlink" Target="consultantplus://offline/ref=0EA17F66F5AAA45D9A5B93A1CF49960C33219A3FD9D26ACAE11F2DE09Ds8T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63ECCCFC9D6606DB9BAA21121DC941DE034CB2ED907B67EF63B6151630A9C40EA8279ACG9E0I" TargetMode="External"/><Relationship Id="rId11" Type="http://schemas.openxmlformats.org/officeDocument/2006/relationships/hyperlink" Target="consultantplus://offline/ref=0EA17F66F5AAA45D9A5B93A1CF49960C33219B39D7D76ACAE11F2DE09Ds8T7H" TargetMode="External"/><Relationship Id="rId5" Type="http://schemas.openxmlformats.org/officeDocument/2006/relationships/hyperlink" Target="consultantplus://offline/ref=F9FD7EA02B8ADD5F255E353239700CB9F3DCFD1B95FB30A5B934F62C4395814EB671AF84uA71H" TargetMode="External"/><Relationship Id="rId15" Type="http://schemas.openxmlformats.org/officeDocument/2006/relationships/hyperlink" Target="consultantplus://offline/ref=3946E4EA8B04F8AE0279527BFDD2853C2574B691255999C2E10A9D6EB7r5uFM" TargetMode="External"/><Relationship Id="rId10" Type="http://schemas.openxmlformats.org/officeDocument/2006/relationships/hyperlink" Target="consultantplus://offline/ref=B698EB67EE1677AFE880F1185563F087218FB1A9889E6A0AA4FA91537DA2721569A4DA4020k7j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63ECCCFC9D6606DB9BAA21121DC941EE93DCF23DF07B67EF63B6151G6E3I" TargetMode="External"/><Relationship Id="rId14" Type="http://schemas.openxmlformats.org/officeDocument/2006/relationships/hyperlink" Target="consultantplus://offline/ref=3946E4EA8B04F8AE0279527BFDD2853C2574B7972B5C99C2E10A9D6EB7r5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2017-09-18T08:03:00Z</dcterms:created>
  <dcterms:modified xsi:type="dcterms:W3CDTF">2017-09-18T08:04:00Z</dcterms:modified>
</cp:coreProperties>
</file>